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B656CB">
        <w:fldChar w:fldCharType="begin"/>
      </w:r>
      <w:r w:rsidR="00B656CB">
        <w:instrText>DOCVARIABLE "SP_FUNC: GetFixingSign(CONTEXT)" \* MERGEFORMAT</w:instrText>
      </w:r>
      <w:r w:rsidR="00B656CB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B656CB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B656CB">
        <w:rPr>
          <w:b/>
          <w:sz w:val="26"/>
          <w:szCs w:val="26"/>
        </w:rPr>
        <w:t>индивидуального жилищного строительства</w:t>
      </w:r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BE65A0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Администрация</w:t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CD512E">
        <w:rPr>
          <w:b/>
          <w:bCs/>
          <w:color w:val="000000"/>
          <w:sz w:val="23"/>
          <w:szCs w:val="23"/>
        </w:rPr>
        <w:t>Златоусто</w:t>
      </w:r>
      <w:r>
        <w:rPr>
          <w:b/>
          <w:bCs/>
          <w:color w:val="000000"/>
          <w:sz w:val="23"/>
          <w:szCs w:val="23"/>
        </w:rPr>
        <w:t>вского городского округа</w:t>
      </w:r>
      <w:r w:rsidRPr="00CD512E">
        <w:rPr>
          <w:b/>
          <w:bCs/>
          <w:color w:val="000000"/>
          <w:sz w:val="23"/>
          <w:szCs w:val="23"/>
        </w:rPr>
        <w:t xml:space="preserve"> от имени Муниципального образования Златоустовский городской округ, </w:t>
      </w:r>
      <w:r w:rsidRPr="00413556">
        <w:rPr>
          <w:color w:val="000000"/>
          <w:sz w:val="23"/>
          <w:szCs w:val="23"/>
        </w:rPr>
        <w:t xml:space="preserve">в лице заместителя </w:t>
      </w:r>
      <w:r>
        <w:rPr>
          <w:color w:val="000000"/>
          <w:sz w:val="23"/>
          <w:szCs w:val="23"/>
        </w:rPr>
        <w:t>Главы Златоустовского городского округа по имуществу и финансам Дьячкова Артема Алексеевича, действующего на основании</w:t>
      </w:r>
      <w:r w:rsidRPr="00413556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Постановления Администрации Златоустовского городского округа от 30.03.2022г №126-П/АДМ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 xml:space="preserve">"Арендодатель", </w:t>
      </w:r>
      <w:r w:rsidRPr="007A3532">
        <w:rPr>
          <w:sz w:val="23"/>
          <w:szCs w:val="23"/>
        </w:rPr>
        <w:t xml:space="preserve">с одной стороны, </w:t>
      </w:r>
      <w:r w:rsidRPr="00CD512E">
        <w:rPr>
          <w:color w:val="000000"/>
          <w:sz w:val="23"/>
          <w:szCs w:val="23"/>
        </w:rPr>
        <w:t xml:space="preserve">и </w:t>
      </w:r>
      <w:r w:rsidR="00B656CB">
        <w:fldChar w:fldCharType="begin"/>
      </w:r>
      <w:r w:rsidR="00B656CB">
        <w:instrText xml:space="preserve">DOCVARIABLE "SP_FUNC: GetInfo_Ar (CONTEXT)" \* MERGEFORMAT </w:instrText>
      </w:r>
      <w:r w:rsidR="00B656CB">
        <w:fldChar w:fldCharType="separate"/>
      </w:r>
      <w:r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B656CB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"SP_FUNC:GetVivodOjectov(CONTEXT)" 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GetObjectRegin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GetEndDateMovesetDoc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20 лет</w:t>
      </w:r>
      <w:r w:rsidRPr="002464C1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</w:t>
      </w:r>
      <w:r w:rsidRPr="00DD0A10">
        <w:rPr>
          <w:sz w:val="23"/>
          <w:szCs w:val="23"/>
        </w:rPr>
        <w:lastRenderedPageBreak/>
        <w:t>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 xml:space="preserve"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</w:t>
      </w:r>
      <w:r w:rsidRPr="00410F1F">
        <w:rPr>
          <w:color w:val="000000"/>
          <w:sz w:val="23"/>
          <w:szCs w:val="23"/>
        </w:rPr>
        <w:lastRenderedPageBreak/>
        <w:t>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2464C1" w:rsidRDefault="00410F1F" w:rsidP="00410F1F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B656CB">
        <w:rPr>
          <w:b/>
          <w:color w:val="000000"/>
          <w:sz w:val="23"/>
          <w:szCs w:val="23"/>
        </w:rPr>
        <w:t xml:space="preserve">Обременения, ограничения: </w:t>
      </w:r>
      <w:r w:rsidR="00B656CB" w:rsidRPr="00B656CB">
        <w:rPr>
          <w:b/>
          <w:color w:val="000000"/>
          <w:sz w:val="23"/>
          <w:szCs w:val="23"/>
        </w:rPr>
        <w:t>1.</w:t>
      </w:r>
      <w:r w:rsidR="00B656CB" w:rsidRPr="00B656CB">
        <w:rPr>
          <w:b/>
          <w:color w:val="000000"/>
          <w:sz w:val="23"/>
          <w:szCs w:val="23"/>
        </w:rPr>
        <w:tab/>
        <w:t>Участок находится в охранной зоне кабельной линии электропередач 6 кВ №3 от ПС «Город» от ТП 234 до ТП 548П на участке ТП-548П – оп. №8. Реестровый номер границы: 74:25-6.641.</w:t>
      </w:r>
      <w:bookmarkStart w:id="2" w:name="_GoBack"/>
      <w:bookmarkEnd w:id="2"/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55BB2" w:rsidRPr="00447B82" w:rsidRDefault="00455BB2" w:rsidP="00455BB2">
      <w:pPr>
        <w:pStyle w:val="10"/>
        <w:ind w:firstLine="426"/>
        <w:rPr>
          <w:sz w:val="23"/>
          <w:szCs w:val="23"/>
        </w:rPr>
      </w:pPr>
      <w:r w:rsidRPr="00447B82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</w:t>
      </w:r>
      <w:r>
        <w:rPr>
          <w:sz w:val="23"/>
          <w:szCs w:val="23"/>
        </w:rPr>
        <w:t>ический</w:t>
      </w:r>
      <w:r w:rsidRPr="00447B82">
        <w:rPr>
          <w:sz w:val="23"/>
          <w:szCs w:val="23"/>
        </w:rPr>
        <w:t xml:space="preserve"> адрес: 456200, Челябинская область, г. Златоуст, ул. Таганайская, </w:t>
      </w:r>
      <w:r>
        <w:rPr>
          <w:sz w:val="23"/>
          <w:szCs w:val="23"/>
        </w:rPr>
        <w:t xml:space="preserve">       </w:t>
      </w:r>
      <w:r w:rsidRPr="00447B82">
        <w:rPr>
          <w:sz w:val="23"/>
          <w:szCs w:val="23"/>
        </w:rPr>
        <w:t>д. 1, тел. 62-10-48,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 xml:space="preserve"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</w:t>
      </w:r>
      <w:r w:rsidRPr="00DD0A10">
        <w:rPr>
          <w:sz w:val="23"/>
          <w:szCs w:val="23"/>
        </w:rPr>
        <w:lastRenderedPageBreak/>
        <w:t>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A30032" w:rsidRDefault="00A30032" w:rsidP="00A30032">
      <w:pPr>
        <w:jc w:val="both"/>
        <w:rPr>
          <w:sz w:val="23"/>
          <w:szCs w:val="23"/>
        </w:rPr>
      </w:pPr>
      <w:r w:rsidRPr="00413556">
        <w:rPr>
          <w:color w:val="000000"/>
          <w:sz w:val="23"/>
          <w:szCs w:val="23"/>
        </w:rPr>
        <w:t xml:space="preserve">Заместитель </w:t>
      </w:r>
      <w:r>
        <w:rPr>
          <w:sz w:val="23"/>
          <w:szCs w:val="23"/>
        </w:rPr>
        <w:t>Главы Златоустовского</w:t>
      </w:r>
    </w:p>
    <w:p w:rsidR="00A30032" w:rsidRDefault="00A30032" w:rsidP="00A30032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городского округа по имуществу</w:t>
      </w:r>
    </w:p>
    <w:p w:rsidR="00A30032" w:rsidRPr="00413556" w:rsidRDefault="00A30032" w:rsidP="00A30032">
      <w:pPr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и финансам                                                                </w:t>
      </w:r>
      <w:r>
        <w:rPr>
          <w:color w:val="000000"/>
          <w:sz w:val="23"/>
          <w:szCs w:val="23"/>
        </w:rPr>
        <w:t xml:space="preserve">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А.А.Дьячков</w:t>
      </w:r>
      <w:r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DD0A10" w:rsidP="00035B49">
      <w:pPr>
        <w:jc w:val="both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Pr="00DD0A10">
        <w:rPr>
          <w:sz w:val="23"/>
          <w:szCs w:val="23"/>
        </w:rPr>
        <w:instrText xml:space="preserve">DOCVARIABLE "SP_FUNC: GetVicariousSignature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 w:rsidRPr="00DD0A10"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8A1E0B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8A1E0B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8A1E0B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8A1E0B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8A1E0B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DD0A10" w:rsidRPr="00DD0A10">
        <w:rPr>
          <w:sz w:val="23"/>
          <w:szCs w:val="23"/>
        </w:rPr>
        <w:fldChar w:fldCharType="begin"/>
      </w:r>
      <w:r w:rsidR="00DD0A10" w:rsidRPr="00DD0A10">
        <w:rPr>
          <w:sz w:val="23"/>
          <w:szCs w:val="23"/>
        </w:rPr>
        <w:instrText xml:space="preserve">DOCVARIABLE "SP_FUNC: GetPodpisD (CONTEXT)" \* MERGEFORMAT </w:instrText>
      </w:r>
      <w:r w:rsidR="00DD0A10"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DD0A10" w:rsidRPr="00DD0A10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44AA"/>
    <w:rsid w:val="004330BD"/>
    <w:rsid w:val="0043741A"/>
    <w:rsid w:val="00442667"/>
    <w:rsid w:val="00455BB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656CB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073B0BE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2244</Words>
  <Characters>12791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2025-05-23T04:49:00Z</dcterms:created>
  <dcterms:modified xsi:type="dcterms:W3CDTF">2025-05-23T04:49:00Z</dcterms:modified>
</cp:coreProperties>
</file>